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083" w:rsidRDefault="003C7083"/>
    <w:p w:rsidR="003C7083" w:rsidRDefault="00F30909">
      <w:pPr>
        <w:spacing w:after="0"/>
        <w:jc w:val="center"/>
      </w:pPr>
      <w:r>
        <w:rPr>
          <w:rFonts w:ascii="Arial" w:hAnsi="Arial"/>
          <w:b/>
          <w:color w:val="434343"/>
          <w:sz w:val="18"/>
        </w:rPr>
        <w:t>AVIS DE MARCHE</w:t>
      </w:r>
      <w:bookmarkStart w:id="0" w:name="I"/>
      <w:bookmarkEnd w:id="0"/>
    </w:p>
    <w:p w:rsidR="003C7083" w:rsidRDefault="00F30909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Nom et adresse officiels de l'organisme acheteur :</w:t>
      </w:r>
    </w:p>
    <w:p w:rsidR="003C7083" w:rsidRPr="009B7780" w:rsidRDefault="005A0D59">
      <w:pPr>
        <w:spacing w:after="0"/>
      </w:pPr>
      <w:r w:rsidRPr="009B7780">
        <w:rPr>
          <w:rFonts w:ascii="Arial" w:hAnsi="Arial"/>
          <w:color w:val="434343"/>
          <w:sz w:val="18"/>
        </w:rPr>
        <w:t>PETR (Pôle d’Equilibre Territorial et Rural) Sélestat Alsace-centrale</w:t>
      </w:r>
    </w:p>
    <w:p w:rsidR="005A0D59" w:rsidRPr="009B7780" w:rsidRDefault="005A0D59">
      <w:pPr>
        <w:spacing w:after="0"/>
        <w:rPr>
          <w:rFonts w:ascii="Arial" w:hAnsi="Arial"/>
          <w:color w:val="434343"/>
          <w:sz w:val="18"/>
        </w:rPr>
      </w:pPr>
      <w:r w:rsidRPr="009B7780">
        <w:rPr>
          <w:rFonts w:ascii="Arial" w:hAnsi="Arial"/>
          <w:color w:val="434343"/>
          <w:sz w:val="18"/>
        </w:rPr>
        <w:t xml:space="preserve">Hôtel d’Ebersmunster - 2, place du Docteur Maurice </w:t>
      </w:r>
      <w:proofErr w:type="spellStart"/>
      <w:r w:rsidRPr="009B7780">
        <w:rPr>
          <w:rFonts w:ascii="Arial" w:hAnsi="Arial"/>
          <w:color w:val="434343"/>
          <w:sz w:val="18"/>
        </w:rPr>
        <w:t>Kubler</w:t>
      </w:r>
      <w:proofErr w:type="spellEnd"/>
      <w:r w:rsidR="00F30909" w:rsidRPr="009B7780">
        <w:rPr>
          <w:rFonts w:ascii="Arial" w:hAnsi="Arial"/>
          <w:color w:val="434343"/>
          <w:sz w:val="18"/>
        </w:rPr>
        <w:t xml:space="preserve"> </w:t>
      </w:r>
      <w:r w:rsidR="009B7780">
        <w:rPr>
          <w:rFonts w:ascii="Arial" w:hAnsi="Arial"/>
          <w:color w:val="434343"/>
          <w:sz w:val="18"/>
        </w:rPr>
        <w:t xml:space="preserve">- </w:t>
      </w:r>
      <w:r w:rsidR="00F30909" w:rsidRPr="009B7780">
        <w:rPr>
          <w:rFonts w:ascii="Arial" w:hAnsi="Arial"/>
          <w:color w:val="434343"/>
          <w:sz w:val="18"/>
        </w:rPr>
        <w:t>6760</w:t>
      </w:r>
      <w:r w:rsidRPr="009B7780">
        <w:rPr>
          <w:rFonts w:ascii="Arial" w:hAnsi="Arial"/>
          <w:color w:val="434343"/>
          <w:sz w:val="18"/>
        </w:rPr>
        <w:t>0</w:t>
      </w:r>
      <w:r w:rsidR="00F30909" w:rsidRPr="009B7780">
        <w:rPr>
          <w:rFonts w:ascii="Arial" w:hAnsi="Arial"/>
          <w:color w:val="434343"/>
          <w:sz w:val="18"/>
        </w:rPr>
        <w:t xml:space="preserve"> SELESTAT</w:t>
      </w:r>
    </w:p>
    <w:p w:rsidR="005A0D59" w:rsidRPr="009B7780" w:rsidRDefault="005A0D59">
      <w:pPr>
        <w:spacing w:after="0"/>
        <w:rPr>
          <w:rFonts w:ascii="Arial" w:hAnsi="Arial"/>
          <w:color w:val="434343"/>
          <w:sz w:val="18"/>
        </w:rPr>
      </w:pPr>
      <w:r w:rsidRPr="009B7780">
        <w:rPr>
          <w:rFonts w:ascii="Arial" w:hAnsi="Arial"/>
          <w:color w:val="434343"/>
          <w:sz w:val="18"/>
        </w:rPr>
        <w:t xml:space="preserve">Adresse postale : 1 rue Louis Lang </w:t>
      </w:r>
      <w:r w:rsidR="009B7780">
        <w:rPr>
          <w:rFonts w:ascii="Arial" w:hAnsi="Arial"/>
          <w:color w:val="434343"/>
          <w:sz w:val="18"/>
        </w:rPr>
        <w:t xml:space="preserve">- </w:t>
      </w:r>
      <w:r w:rsidRPr="009B7780">
        <w:rPr>
          <w:rFonts w:ascii="Arial" w:hAnsi="Arial"/>
          <w:color w:val="434343"/>
          <w:sz w:val="18"/>
        </w:rPr>
        <w:t>BP 20195</w:t>
      </w:r>
      <w:r w:rsidR="009B7780">
        <w:rPr>
          <w:rFonts w:ascii="Arial" w:hAnsi="Arial"/>
          <w:color w:val="434343"/>
          <w:sz w:val="18"/>
        </w:rPr>
        <w:t xml:space="preserve"> - </w:t>
      </w:r>
      <w:bookmarkStart w:id="1" w:name="_GoBack"/>
      <w:bookmarkEnd w:id="1"/>
      <w:r w:rsidRPr="009B7780">
        <w:rPr>
          <w:rFonts w:ascii="Arial" w:hAnsi="Arial"/>
          <w:color w:val="434343"/>
          <w:sz w:val="18"/>
        </w:rPr>
        <w:t>67604 Sélestat cedex</w:t>
      </w:r>
      <w:r w:rsidR="00F30909" w:rsidRPr="009B7780">
        <w:rPr>
          <w:rFonts w:ascii="Arial" w:hAnsi="Arial"/>
          <w:color w:val="434343"/>
          <w:sz w:val="18"/>
        </w:rPr>
        <w:t xml:space="preserve">. </w:t>
      </w:r>
    </w:p>
    <w:p w:rsidR="003C7083" w:rsidRPr="009B7780" w:rsidRDefault="00F30909">
      <w:pPr>
        <w:spacing w:after="0"/>
        <w:rPr>
          <w:rFonts w:ascii="Arial" w:hAnsi="Arial"/>
          <w:color w:val="434343"/>
          <w:sz w:val="18"/>
        </w:rPr>
      </w:pPr>
      <w:proofErr w:type="gramStart"/>
      <w:r w:rsidRPr="009B7780">
        <w:rPr>
          <w:rFonts w:ascii="Arial" w:hAnsi="Arial"/>
          <w:color w:val="434343"/>
          <w:sz w:val="18"/>
        </w:rPr>
        <w:t>Tél:</w:t>
      </w:r>
      <w:proofErr w:type="gramEnd"/>
      <w:r w:rsidRPr="009B7780">
        <w:rPr>
          <w:rFonts w:ascii="Arial" w:hAnsi="Arial"/>
          <w:color w:val="434343"/>
          <w:sz w:val="18"/>
        </w:rPr>
        <w:t xml:space="preserve"> </w:t>
      </w:r>
      <w:r w:rsidRPr="009B7780">
        <w:rPr>
          <w:rFonts w:ascii="Arial" w:hAnsi="Arial"/>
          <w:color w:val="0000FF"/>
          <w:sz w:val="18"/>
        </w:rPr>
        <w:t>03</w:t>
      </w:r>
      <w:r w:rsidR="00D3099C" w:rsidRPr="009B7780">
        <w:rPr>
          <w:rFonts w:ascii="Arial" w:hAnsi="Arial"/>
          <w:color w:val="0000FF"/>
          <w:sz w:val="18"/>
        </w:rPr>
        <w:t xml:space="preserve"> </w:t>
      </w:r>
      <w:r w:rsidRPr="009B7780">
        <w:rPr>
          <w:rFonts w:ascii="Arial" w:hAnsi="Arial"/>
          <w:color w:val="0000FF"/>
          <w:sz w:val="18"/>
        </w:rPr>
        <w:t>8</w:t>
      </w:r>
      <w:r w:rsidR="005A0D59" w:rsidRPr="009B7780">
        <w:rPr>
          <w:rFonts w:ascii="Arial" w:hAnsi="Arial"/>
          <w:color w:val="0000FF"/>
          <w:sz w:val="18"/>
        </w:rPr>
        <w:t>8</w:t>
      </w:r>
      <w:r w:rsidR="00D3099C" w:rsidRPr="009B7780">
        <w:rPr>
          <w:rFonts w:ascii="Arial" w:hAnsi="Arial"/>
          <w:color w:val="0000FF"/>
          <w:sz w:val="18"/>
        </w:rPr>
        <w:t xml:space="preserve"> </w:t>
      </w:r>
      <w:r w:rsidR="005A0D59" w:rsidRPr="009B7780">
        <w:rPr>
          <w:rFonts w:ascii="Arial" w:hAnsi="Arial"/>
          <w:color w:val="0000FF"/>
          <w:sz w:val="18"/>
        </w:rPr>
        <w:t>92</w:t>
      </w:r>
      <w:r w:rsidR="00D3099C" w:rsidRPr="009B7780">
        <w:rPr>
          <w:rFonts w:ascii="Arial" w:hAnsi="Arial"/>
          <w:color w:val="0000FF"/>
          <w:sz w:val="18"/>
        </w:rPr>
        <w:t xml:space="preserve"> </w:t>
      </w:r>
      <w:r w:rsidR="005A0D59" w:rsidRPr="009B7780">
        <w:rPr>
          <w:rFonts w:ascii="Arial" w:hAnsi="Arial"/>
          <w:color w:val="0000FF"/>
          <w:sz w:val="18"/>
        </w:rPr>
        <w:t>1210</w:t>
      </w:r>
      <w:r w:rsidRPr="009B7780">
        <w:rPr>
          <w:rFonts w:ascii="Arial" w:hAnsi="Arial"/>
          <w:color w:val="434343"/>
          <w:sz w:val="18"/>
        </w:rPr>
        <w:t>. Cour</w:t>
      </w:r>
      <w:r w:rsidR="005A0D59" w:rsidRPr="009B7780">
        <w:rPr>
          <w:rFonts w:ascii="Arial" w:hAnsi="Arial"/>
          <w:color w:val="434343"/>
          <w:sz w:val="18"/>
        </w:rPr>
        <w:t>riel</w:t>
      </w:r>
      <w:r w:rsidR="009B7780">
        <w:rPr>
          <w:rFonts w:ascii="Arial" w:hAnsi="Arial"/>
          <w:color w:val="434343"/>
          <w:sz w:val="18"/>
        </w:rPr>
        <w:t xml:space="preserve"> : </w:t>
      </w:r>
      <w:r w:rsidR="00D3099C" w:rsidRPr="009B7780">
        <w:rPr>
          <w:rFonts w:ascii="Arial" w:hAnsi="Arial"/>
          <w:color w:val="434343"/>
          <w:sz w:val="18"/>
        </w:rPr>
        <w:t>sandrine.wollenburger@</w:t>
      </w:r>
      <w:r w:rsidR="009B7780" w:rsidRPr="009B7780">
        <w:rPr>
          <w:rFonts w:ascii="Arial" w:hAnsi="Arial"/>
          <w:color w:val="434343"/>
          <w:sz w:val="18"/>
        </w:rPr>
        <w:t xml:space="preserve">petr-selestat.fr - </w:t>
      </w:r>
      <w:r w:rsidRPr="009B7780">
        <w:rPr>
          <w:rFonts w:ascii="Arial" w:hAnsi="Arial"/>
          <w:color w:val="434343"/>
          <w:sz w:val="18"/>
        </w:rPr>
        <w:t xml:space="preserve">Adresse </w:t>
      </w:r>
      <w:proofErr w:type="gramStart"/>
      <w:r w:rsidRPr="009B7780">
        <w:rPr>
          <w:rFonts w:ascii="Arial" w:hAnsi="Arial"/>
          <w:color w:val="434343"/>
          <w:sz w:val="18"/>
        </w:rPr>
        <w:t>internet:</w:t>
      </w:r>
      <w:proofErr w:type="gramEnd"/>
      <w:r w:rsidRPr="009B7780">
        <w:rPr>
          <w:rFonts w:ascii="Arial" w:hAnsi="Arial"/>
          <w:color w:val="434343"/>
          <w:sz w:val="18"/>
        </w:rPr>
        <w:t xml:space="preserve"> </w:t>
      </w:r>
      <w:hyperlink r:id="rId4" w:history="1">
        <w:r w:rsidR="00D3099C" w:rsidRPr="009B7780">
          <w:rPr>
            <w:rStyle w:val="Lienhypertexte"/>
            <w:rFonts w:ascii="Arial" w:hAnsi="Arial"/>
            <w:sz w:val="18"/>
          </w:rPr>
          <w:t>http://www.selestat-alsace-centrale.fr</w:t>
        </w:r>
      </w:hyperlink>
      <w:r w:rsidR="00D3099C" w:rsidRPr="009B7780">
        <w:rPr>
          <w:rFonts w:ascii="Arial" w:hAnsi="Arial"/>
          <w:color w:val="0000FF"/>
          <w:sz w:val="18"/>
          <w:u w:val="single"/>
        </w:rPr>
        <w:t xml:space="preserve"> </w:t>
      </w:r>
    </w:p>
    <w:p w:rsidR="003C7083" w:rsidRDefault="00F30909">
      <w:pPr>
        <w:spacing w:after="0"/>
      </w:pPr>
      <w:r w:rsidRPr="009B7780">
        <w:rPr>
          <w:rFonts w:ascii="Arial" w:hAnsi="Arial"/>
          <w:color w:val="434343"/>
          <w:sz w:val="18"/>
        </w:rPr>
        <w:t xml:space="preserve">Adresse internet du profil </w:t>
      </w:r>
      <w:proofErr w:type="gramStart"/>
      <w:r w:rsidRPr="009B7780">
        <w:rPr>
          <w:rFonts w:ascii="Arial" w:hAnsi="Arial"/>
          <w:color w:val="434343"/>
          <w:sz w:val="18"/>
        </w:rPr>
        <w:t>d'acheteur:</w:t>
      </w:r>
      <w:proofErr w:type="gramEnd"/>
      <w:r w:rsidRPr="009B7780">
        <w:rPr>
          <w:rFonts w:ascii="Arial" w:hAnsi="Arial"/>
          <w:color w:val="434343"/>
          <w:sz w:val="18"/>
        </w:rPr>
        <w:t xml:space="preserve"> </w:t>
      </w:r>
      <w:hyperlink r:id="rId5">
        <w:r w:rsidRPr="009B7780">
          <w:rPr>
            <w:rFonts w:ascii="Arial" w:hAnsi="Arial"/>
            <w:color w:val="0000FF"/>
            <w:sz w:val="18"/>
            <w:u w:val="single"/>
          </w:rPr>
          <w:t>http://www.alsacemarchespublics.eu</w:t>
        </w:r>
      </w:hyperlink>
    </w:p>
    <w:p w:rsidR="003C7083" w:rsidRDefault="00F30909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>Activité : Services généraux des administrations publiques.</w:t>
      </w:r>
    </w:p>
    <w:p w:rsidR="003C7083" w:rsidRDefault="00F30909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 xml:space="preserve">Le pouvoir adjudicateur n'agit pas pour le compte d'autres pouvoirs adjudicateurs. </w:t>
      </w:r>
    </w:p>
    <w:p w:rsidR="003C7083" w:rsidRDefault="00F30909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Objet du marché :</w:t>
      </w:r>
    </w:p>
    <w:p w:rsidR="003C7083" w:rsidRDefault="00F30909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>Numéro de la consultation : 19PETR01 Mission d'assistance technique, juridique et financière sur la gouvernance et la gestion de la politique de mobilité dans le territoire du PETR Sélestat Alsace Centrale</w:t>
      </w:r>
    </w:p>
    <w:p w:rsidR="003C7083" w:rsidRDefault="00F30909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Mots descripteurs :</w:t>
      </w:r>
    </w:p>
    <w:p w:rsidR="003C7083" w:rsidRDefault="00F30909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 xml:space="preserve">Etude. </w:t>
      </w:r>
    </w:p>
    <w:p w:rsidR="003C7083" w:rsidRDefault="00F30909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 xml:space="preserve">Lieu d'exécution : </w:t>
      </w:r>
    </w:p>
    <w:p w:rsidR="003C7083" w:rsidRDefault="00F30909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Prestations divisées en lots :</w:t>
      </w:r>
    </w:p>
    <w:p w:rsidR="003C7083" w:rsidRDefault="00F30909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>Non.</w:t>
      </w:r>
    </w:p>
    <w:p w:rsidR="003C7083" w:rsidRDefault="00F30909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Durée du marché ou délai d'exécution :</w:t>
      </w:r>
    </w:p>
    <w:p w:rsidR="003C7083" w:rsidRDefault="00F30909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 xml:space="preserve">7 mois. </w:t>
      </w:r>
    </w:p>
    <w:p w:rsidR="003C7083" w:rsidRDefault="00F30909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Langue(s) pouvant être utilisée(s) dans l'offre ou la candidature :</w:t>
      </w:r>
    </w:p>
    <w:p w:rsidR="003C7083" w:rsidRDefault="00F30909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>Français.</w:t>
      </w:r>
    </w:p>
    <w:p w:rsidR="003C7083" w:rsidRDefault="00F30909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Justifications à produire quant aux qualités et capacités du candidat :</w:t>
      </w:r>
    </w:p>
    <w:p w:rsidR="003C7083" w:rsidRDefault="00F30909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>Autres renseignements demandés :</w:t>
      </w:r>
    </w:p>
    <w:p w:rsidR="003C7083" w:rsidRDefault="00F30909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>- Déclaration sur l'honneur pour justifier que le candidat n'entre dans aucun des cas d'interdiction de soumissionner</w:t>
      </w:r>
      <w:r>
        <w:br/>
      </w:r>
      <w:r>
        <w:rPr>
          <w:rFonts w:ascii="Arial" w:hAnsi="Arial"/>
          <w:color w:val="434343"/>
          <w:sz w:val="18"/>
        </w:rPr>
        <w:t>- Déclaration concernant le chiffre d'affaires global et le chiffre d'affaires concernant les prestations objet du contrat, réalisées au cours des trois derniers exercices disponibles</w:t>
      </w:r>
      <w:r>
        <w:br/>
      </w:r>
      <w:r>
        <w:rPr>
          <w:rFonts w:ascii="Arial" w:hAnsi="Arial"/>
          <w:color w:val="434343"/>
          <w:sz w:val="18"/>
        </w:rPr>
        <w:t>- Liste des principales prestations effectuées au cours des trois dernières années, indiquant le montant, la date et le destinataire. Elles sont prouvées par des attestations du destinataire ou, à défaut, par une déclaration du candidat</w:t>
      </w:r>
      <w:r>
        <w:br/>
      </w:r>
      <w:r>
        <w:rPr>
          <w:rFonts w:ascii="Arial" w:hAnsi="Arial"/>
          <w:color w:val="434343"/>
          <w:sz w:val="18"/>
        </w:rPr>
        <w:t>- Indication des titres d'études et professionnels de l'opérateur économique et/ou des cadres de l'entreprise, et notamment des responsables de prestation de services ou de conduite des travaux de même nature que celle du contrat</w:t>
      </w:r>
      <w:r>
        <w:br/>
      </w:r>
    </w:p>
    <w:p w:rsidR="003C7083" w:rsidRDefault="00F30909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>La transmission et la vérification des documents de candidatures peuvent être effectuées par le dispositif Marché public simplifié sur présentation du numéro de SIRET : Non</w:t>
      </w:r>
    </w:p>
    <w:p w:rsidR="003C7083" w:rsidRDefault="00F30909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Critères d'attribution :</w:t>
      </w:r>
    </w:p>
    <w:p w:rsidR="003C7083" w:rsidRDefault="00F30909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>Offre économiquement la plus avantageuse appréciée en fonction des critères énoncés ci-dessous avec leur pondération.</w:t>
      </w:r>
      <w:r>
        <w:br/>
      </w:r>
      <w:r>
        <w:rPr>
          <w:rFonts w:ascii="Arial" w:hAnsi="Arial"/>
          <w:color w:val="434343"/>
          <w:sz w:val="18"/>
        </w:rPr>
        <w:t>Valeur technique (60 %)</w:t>
      </w:r>
      <w:r>
        <w:br/>
      </w:r>
      <w:r>
        <w:rPr>
          <w:rFonts w:ascii="Arial" w:hAnsi="Arial"/>
          <w:color w:val="434343"/>
          <w:sz w:val="18"/>
        </w:rPr>
        <w:t>Prix des prestations (40 %)</w:t>
      </w:r>
      <w:r>
        <w:br/>
      </w:r>
    </w:p>
    <w:p w:rsidR="003C7083" w:rsidRDefault="00F30909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Type de procédure :</w:t>
      </w:r>
    </w:p>
    <w:p w:rsidR="003C7083" w:rsidRDefault="00F30909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>Procédure adaptée.</w:t>
      </w:r>
    </w:p>
    <w:p w:rsidR="003C7083" w:rsidRDefault="00F30909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Date limite de réception des offres :</w:t>
      </w:r>
    </w:p>
    <w:p w:rsidR="003C7083" w:rsidRDefault="00F30909">
      <w:pPr>
        <w:pBdr>
          <w:left w:val="none" w:sz="0" w:space="6" w:color="auto"/>
        </w:pBdr>
        <w:spacing w:after="0"/>
      </w:pPr>
      <w:r w:rsidRPr="009B7780">
        <w:rPr>
          <w:rFonts w:ascii="Arial" w:hAnsi="Arial"/>
          <w:color w:val="434343"/>
          <w:sz w:val="18"/>
        </w:rPr>
        <w:t>1</w:t>
      </w:r>
      <w:r w:rsidR="009B7780" w:rsidRPr="009B7780">
        <w:rPr>
          <w:rFonts w:ascii="Arial" w:hAnsi="Arial"/>
          <w:color w:val="434343"/>
          <w:sz w:val="18"/>
        </w:rPr>
        <w:t>5 01 2020</w:t>
      </w:r>
      <w:r w:rsidRPr="009B7780">
        <w:rPr>
          <w:rFonts w:ascii="Arial" w:hAnsi="Arial"/>
          <w:color w:val="434343"/>
          <w:sz w:val="18"/>
        </w:rPr>
        <w:t> (</w:t>
      </w:r>
      <w:proofErr w:type="gramStart"/>
      <w:r w:rsidRPr="009B7780">
        <w:rPr>
          <w:rFonts w:ascii="Arial" w:hAnsi="Arial"/>
          <w:color w:val="434343"/>
          <w:sz w:val="18"/>
        </w:rPr>
        <w:t>12:</w:t>
      </w:r>
      <w:proofErr w:type="gramEnd"/>
      <w:r w:rsidRPr="009B7780">
        <w:rPr>
          <w:rFonts w:ascii="Arial" w:hAnsi="Arial"/>
          <w:color w:val="434343"/>
          <w:sz w:val="18"/>
        </w:rPr>
        <w:t>00)</w:t>
      </w:r>
      <w:r>
        <w:rPr>
          <w:rFonts w:ascii="Arial" w:hAnsi="Arial"/>
          <w:color w:val="434343"/>
          <w:sz w:val="18"/>
        </w:rPr>
        <w:t xml:space="preserve"> </w:t>
      </w:r>
    </w:p>
    <w:p w:rsidR="003C7083" w:rsidRDefault="00F30909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Délai de validité des offres :</w:t>
      </w:r>
    </w:p>
    <w:p w:rsidR="003C7083" w:rsidRDefault="00F30909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 xml:space="preserve">120 jours à compter de la date limite de réception des offres. </w:t>
      </w:r>
    </w:p>
    <w:p w:rsidR="003C7083" w:rsidRDefault="00F30909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Autres renseignements :</w:t>
      </w:r>
    </w:p>
    <w:p w:rsidR="003C7083" w:rsidRPr="00F30909" w:rsidRDefault="00F30909">
      <w:pPr>
        <w:pBdr>
          <w:left w:val="none" w:sz="0" w:space="19" w:color="auto"/>
        </w:pBdr>
        <w:spacing w:after="0"/>
        <w:rPr>
          <w:highlight w:val="yellow"/>
        </w:rPr>
      </w:pPr>
      <w:r w:rsidRPr="00F30909">
        <w:rPr>
          <w:rFonts w:ascii="Arial" w:hAnsi="Arial"/>
          <w:b/>
          <w:i/>
          <w:color w:val="5A5A5A"/>
          <w:sz w:val="18"/>
          <w:highlight w:val="yellow"/>
        </w:rPr>
        <w:t>Date d'envoi du présent avis à la publication :</w:t>
      </w:r>
    </w:p>
    <w:p w:rsidR="003C7083" w:rsidRDefault="00F30909">
      <w:pPr>
        <w:pBdr>
          <w:left w:val="none" w:sz="0" w:space="6" w:color="auto"/>
        </w:pBdr>
        <w:spacing w:after="0"/>
      </w:pPr>
      <w:r w:rsidRPr="00F30909">
        <w:rPr>
          <w:rFonts w:ascii="Arial" w:hAnsi="Arial"/>
          <w:color w:val="434343"/>
          <w:sz w:val="18"/>
          <w:highlight w:val="yellow"/>
        </w:rPr>
        <w:t>28-11-2019</w:t>
      </w:r>
    </w:p>
    <w:p w:rsidR="003C7083" w:rsidRDefault="00F30909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 xml:space="preserve"> </w:t>
      </w:r>
    </w:p>
    <w:sectPr w:rsidR="003C708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83"/>
    <w:rsid w:val="003C7083"/>
    <w:rsid w:val="004C0540"/>
    <w:rsid w:val="005A0D59"/>
    <w:rsid w:val="009B7780"/>
    <w:rsid w:val="00D3099C"/>
    <w:rsid w:val="00F3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1537"/>
  <w15:docId w15:val="{48BA2412-2426-4F23-803D-F9C19DC5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</w:style>
  <w:style w:type="paragraph" w:styleId="Titre1">
    <w:name w:val="heading 1"/>
    <w:basedOn w:val="Normal"/>
    <w:next w:val="Normal"/>
    <w:link w:val="Titre1C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41CD9"/>
  </w:style>
  <w:style w:type="character" w:customStyle="1" w:styleId="Titre1Car">
    <w:name w:val="Titre 1 Car"/>
    <w:basedOn w:val="Policepardfaut"/>
    <w:link w:val="Titre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etraitnormal">
    <w:name w:val="Normal Indent"/>
    <w:basedOn w:val="Normal"/>
    <w:uiPriority w:val="99"/>
    <w:unhideWhenUsed/>
    <w:rsid w:val="00841CD9"/>
    <w:pPr>
      <w:ind w:left="72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D1197D"/>
    <w:rPr>
      <w:i/>
      <w:iCs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gende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D30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sacemarchespublics.eu" TargetMode="External"/><Relationship Id="rId4" Type="http://schemas.openxmlformats.org/officeDocument/2006/relationships/hyperlink" Target="http://www.selestat-alsace-centra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THIEBAULT</dc:creator>
  <cp:lastModifiedBy>Michel BRANDT</cp:lastModifiedBy>
  <cp:revision>4</cp:revision>
  <dcterms:created xsi:type="dcterms:W3CDTF">2019-11-28T16:07:00Z</dcterms:created>
  <dcterms:modified xsi:type="dcterms:W3CDTF">2019-11-29T08:19:00Z</dcterms:modified>
</cp:coreProperties>
</file>